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922D" w14:textId="77777777" w:rsidR="00E82F00" w:rsidRPr="00614408" w:rsidRDefault="00E82F00" w:rsidP="00B543EB">
      <w:pPr>
        <w:pStyle w:val="Default"/>
        <w:spacing w:line="320" w:lineRule="atLeast"/>
        <w:jc w:val="center"/>
        <w:rPr>
          <w:rFonts w:asciiTheme="minorHAnsi" w:hAnsiTheme="minorHAnsi" w:cstheme="minorHAnsi"/>
          <w:b/>
          <w:bCs/>
        </w:rPr>
      </w:pPr>
    </w:p>
    <w:p w14:paraId="5EF2922E" w14:textId="77777777" w:rsidR="007D19FF" w:rsidRPr="00614408" w:rsidRDefault="007D19FF">
      <w:pPr>
        <w:spacing w:before="80"/>
        <w:jc w:val="both"/>
        <w:rPr>
          <w:rFonts w:asciiTheme="minorHAnsi" w:hAnsiTheme="minorHAnsi" w:cstheme="minorHAnsi"/>
          <w:sz w:val="24"/>
          <w:szCs w:val="24"/>
        </w:rPr>
      </w:pPr>
    </w:p>
    <w:p w14:paraId="5EF2922F" w14:textId="77777777" w:rsidR="00614408" w:rsidRPr="00614408" w:rsidRDefault="00614408" w:rsidP="00614408">
      <w:pPr>
        <w:spacing w:line="320" w:lineRule="atLeast"/>
        <w:jc w:val="center"/>
        <w:rPr>
          <w:rFonts w:asciiTheme="minorHAnsi" w:hAnsiTheme="minorHAnsi" w:cstheme="minorHAnsi"/>
          <w:b/>
          <w:sz w:val="24"/>
          <w:szCs w:val="24"/>
        </w:rPr>
      </w:pPr>
      <w:r w:rsidRPr="00614408">
        <w:rPr>
          <w:rFonts w:asciiTheme="minorHAnsi" w:hAnsiTheme="minorHAnsi" w:cstheme="minorHAnsi"/>
          <w:b/>
          <w:sz w:val="24"/>
          <w:szCs w:val="24"/>
        </w:rPr>
        <w:t>ΘΕΣΜΙΚΟ ΠΛΑΙΣΙΟ</w:t>
      </w:r>
    </w:p>
    <w:p w14:paraId="5EF29230" w14:textId="77777777" w:rsidR="00614408" w:rsidRPr="00614408" w:rsidRDefault="00614408" w:rsidP="00614408">
      <w:pPr>
        <w:spacing w:line="320" w:lineRule="atLeast"/>
        <w:jc w:val="both"/>
        <w:rPr>
          <w:rFonts w:asciiTheme="minorHAnsi" w:hAnsiTheme="minorHAnsi" w:cstheme="minorHAnsi"/>
          <w:sz w:val="24"/>
          <w:szCs w:val="24"/>
        </w:rPr>
      </w:pPr>
    </w:p>
    <w:p w14:paraId="5EF29231" w14:textId="77777777" w:rsidR="00614408" w:rsidRPr="00614408" w:rsidRDefault="00614408" w:rsidP="00614408">
      <w:pPr>
        <w:spacing w:line="320" w:lineRule="atLeast"/>
        <w:jc w:val="both"/>
        <w:rPr>
          <w:rFonts w:asciiTheme="minorHAnsi" w:hAnsiTheme="minorHAnsi" w:cstheme="minorHAnsi"/>
          <w:b/>
          <w:sz w:val="24"/>
          <w:szCs w:val="24"/>
        </w:rPr>
      </w:pPr>
      <w:r w:rsidRPr="00614408">
        <w:rPr>
          <w:rFonts w:asciiTheme="minorHAnsi" w:hAnsiTheme="minorHAnsi" w:cstheme="minorHAnsi"/>
          <w:b/>
          <w:sz w:val="24"/>
          <w:szCs w:val="24"/>
        </w:rPr>
        <w:t xml:space="preserve">NOMOΣ ΥΠ’ ΑΡΙΘΜ. 4957/2022 (ΦΕΚ Α' 141/21.07.2022) </w:t>
      </w:r>
    </w:p>
    <w:p w14:paraId="5EF29232" w14:textId="77777777" w:rsidR="00614408" w:rsidRPr="00614408" w:rsidRDefault="00614408" w:rsidP="00614408">
      <w:pPr>
        <w:spacing w:line="320" w:lineRule="atLeast"/>
        <w:jc w:val="both"/>
        <w:rPr>
          <w:rFonts w:asciiTheme="minorHAnsi" w:hAnsiTheme="minorHAnsi" w:cstheme="minorHAnsi"/>
          <w:b/>
          <w:sz w:val="24"/>
          <w:szCs w:val="24"/>
        </w:rPr>
      </w:pPr>
      <w:r w:rsidRPr="00614408">
        <w:rPr>
          <w:rFonts w:asciiTheme="minorHAnsi" w:hAnsiTheme="minorHAnsi" w:cstheme="minorHAnsi"/>
          <w:b/>
          <w:sz w:val="24"/>
          <w:szCs w:val="24"/>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p w14:paraId="5EF29233" w14:textId="77777777" w:rsidR="00614408" w:rsidRPr="00614408" w:rsidRDefault="00614408" w:rsidP="00614408">
      <w:pPr>
        <w:spacing w:line="320" w:lineRule="atLeast"/>
        <w:jc w:val="both"/>
        <w:rPr>
          <w:rFonts w:asciiTheme="minorHAnsi" w:hAnsiTheme="minorHAnsi" w:cstheme="minorHAnsi"/>
          <w:sz w:val="24"/>
          <w:szCs w:val="24"/>
        </w:rPr>
      </w:pPr>
      <w:r w:rsidRPr="00614408">
        <w:rPr>
          <w:rFonts w:asciiTheme="minorHAnsi" w:hAnsiTheme="minorHAnsi" w:cstheme="minorHAnsi"/>
          <w:sz w:val="24"/>
          <w:szCs w:val="24"/>
        </w:rPr>
        <w:t>……………………………………………………………………………………………………………</w:t>
      </w:r>
      <w:r>
        <w:rPr>
          <w:rFonts w:asciiTheme="minorHAnsi" w:hAnsiTheme="minorHAnsi" w:cstheme="minorHAnsi"/>
          <w:sz w:val="24"/>
          <w:szCs w:val="24"/>
        </w:rPr>
        <w:t>…………………</w:t>
      </w:r>
    </w:p>
    <w:p w14:paraId="5EF29234" w14:textId="77777777" w:rsidR="00614408" w:rsidRPr="00614408" w:rsidRDefault="00614408" w:rsidP="00614408">
      <w:pPr>
        <w:spacing w:line="320" w:lineRule="atLeast"/>
        <w:jc w:val="both"/>
        <w:rPr>
          <w:rFonts w:asciiTheme="minorHAnsi" w:hAnsiTheme="minorHAnsi" w:cstheme="minorHAnsi"/>
          <w:b/>
          <w:i/>
          <w:sz w:val="24"/>
          <w:szCs w:val="24"/>
        </w:rPr>
      </w:pPr>
      <w:r w:rsidRPr="00614408">
        <w:rPr>
          <w:rFonts w:asciiTheme="minorHAnsi" w:hAnsiTheme="minorHAnsi" w:cstheme="minorHAnsi"/>
          <w:b/>
          <w:i/>
          <w:sz w:val="24"/>
          <w:szCs w:val="24"/>
        </w:rPr>
        <w:t xml:space="preserve">Άρθρο 86 </w:t>
      </w:r>
    </w:p>
    <w:p w14:paraId="5EF29235" w14:textId="77777777" w:rsidR="00614408" w:rsidRPr="00614408" w:rsidRDefault="00614408" w:rsidP="00614408">
      <w:pPr>
        <w:spacing w:line="320" w:lineRule="atLeast"/>
        <w:jc w:val="both"/>
        <w:rPr>
          <w:rFonts w:asciiTheme="minorHAnsi" w:hAnsiTheme="minorHAnsi" w:cstheme="minorHAnsi"/>
          <w:b/>
          <w:i/>
          <w:sz w:val="24"/>
          <w:szCs w:val="24"/>
        </w:rPr>
      </w:pPr>
      <w:r w:rsidRPr="00614408">
        <w:rPr>
          <w:rFonts w:asciiTheme="minorHAnsi" w:hAnsiTheme="minorHAnsi" w:cstheme="minorHAnsi"/>
          <w:b/>
          <w:i/>
          <w:sz w:val="24"/>
          <w:szCs w:val="24"/>
        </w:rPr>
        <w:t xml:space="preserve"> Δικαίωμα δωρεάν φοίτησης σε Πρόγραμμα  Μεταπτυχιακών Σπουδών με τέλη φοίτησης -  Υποτροφίες </w:t>
      </w:r>
    </w:p>
    <w:p w14:paraId="5EF29236"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Εγγεγραμμένοι φοιτητές Προγράμματος Μεταπτυχιακών Σπουδών (Π.Μ.Σ.) δύνανται να φοιτούν δωρεάν σε Π.Μ.Σ., αν προβλέπεται η καταβολή τελών φοίτησης, εφόσον πληρούν τα οικονομικά ή κοινωνικά κριτήρια του παρόντος. Προϋπόθεση για τη χορήγηση του δικαιώματος δωρεάν φοίτησης λόγω οικονομικών ή κοινωνικών κριτηρίων είναι η πλήρωση προϋποθέσεων αριστείας κατά τον πρώτο κύκλο σπουδών, που αντιστοιχεί </w:t>
      </w:r>
      <w:r w:rsidRPr="00E30F9F">
        <w:rPr>
          <w:rFonts w:asciiTheme="minorHAnsi" w:hAnsiTheme="minorHAnsi" w:cstheme="minorHAnsi"/>
          <w:b/>
          <w:bCs/>
          <w:i/>
          <w:sz w:val="24"/>
          <w:szCs w:val="24"/>
        </w:rPr>
        <w:t>κατ’ ελάχιστον</w:t>
      </w:r>
      <w:r w:rsidRPr="00614408">
        <w:rPr>
          <w:rFonts w:asciiTheme="minorHAnsi" w:hAnsiTheme="minorHAnsi" w:cstheme="minorHAnsi"/>
          <w:i/>
          <w:sz w:val="24"/>
          <w:szCs w:val="24"/>
        </w:rPr>
        <w:t xml:space="preserve"> στην κατοχή </w:t>
      </w:r>
      <w:r w:rsidRPr="00E30F9F">
        <w:rPr>
          <w:rFonts w:asciiTheme="minorHAnsi" w:hAnsiTheme="minorHAnsi" w:cstheme="minorHAnsi"/>
          <w:b/>
          <w:bCs/>
          <w:i/>
          <w:sz w:val="24"/>
          <w:szCs w:val="24"/>
        </w:rPr>
        <w:t xml:space="preserve">βαθμού ίσου ή ανώτερου του </w:t>
      </w:r>
      <w:proofErr w:type="spellStart"/>
      <w:r w:rsidRPr="00E30F9F">
        <w:rPr>
          <w:rFonts w:asciiTheme="minorHAnsi" w:hAnsiTheme="minorHAnsi" w:cstheme="minorHAnsi"/>
          <w:b/>
          <w:bCs/>
          <w:i/>
          <w:sz w:val="24"/>
          <w:szCs w:val="24"/>
        </w:rPr>
        <w:t>επτάμιση</w:t>
      </w:r>
      <w:proofErr w:type="spellEnd"/>
      <w:r w:rsidRPr="00E30F9F">
        <w:rPr>
          <w:rFonts w:asciiTheme="minorHAnsi" w:hAnsiTheme="minorHAnsi" w:cstheme="minorHAnsi"/>
          <w:b/>
          <w:bCs/>
          <w:i/>
          <w:sz w:val="24"/>
          <w:szCs w:val="24"/>
        </w:rPr>
        <w:t xml:space="preserve"> με άριστα στα δέκα (7,5/10),</w:t>
      </w:r>
      <w:r w:rsidRPr="00614408">
        <w:rPr>
          <w:rFonts w:asciiTheme="minorHAnsi" w:hAnsiTheme="minorHAnsi" w:cstheme="minorHAnsi"/>
          <w:i/>
          <w:sz w:val="24"/>
          <w:szCs w:val="24"/>
        </w:rPr>
        <w:t xml:space="preserve"> εφόσον η αξιολόγηση στον βασικό τίτλο σπουδών που προσκομίζεται για την εισαγωγή στο Π.Μ.Σ. έχει πραγματοποιηθεί σύμφωνα με τη </w:t>
      </w:r>
      <w:proofErr w:type="spellStart"/>
      <w:r w:rsidRPr="00614408">
        <w:rPr>
          <w:rFonts w:asciiTheme="minorHAnsi" w:hAnsiTheme="minorHAnsi" w:cstheme="minorHAnsi"/>
          <w:i/>
          <w:sz w:val="24"/>
          <w:szCs w:val="24"/>
        </w:rPr>
        <w:t>δεκάβαθμη</w:t>
      </w:r>
      <w:proofErr w:type="spellEnd"/>
      <w:r w:rsidRPr="00614408">
        <w:rPr>
          <w:rFonts w:asciiTheme="minorHAnsi" w:hAnsiTheme="minorHAnsi" w:cstheme="minorHAnsi"/>
          <w:i/>
          <w:sz w:val="24"/>
          <w:szCs w:val="24"/>
        </w:rPr>
        <w:t xml:space="preserve"> κλίμακα αξιολόγησης Ανώτατου Εκπαιδευτικού Ιδρύματος (Α.Ε.Ι.) της ημεδαπής, άλλως το κριτήριο αυτό εφαρμόζεται αναλογικά σύμφωνα με την εκάστοτε κλίμακα αξιολόγησης, εφόσον ο προσκομιζόμενος τίτλος σπουδών έχει χορηγηθεί από Ίδρυμα της αλλοδαπής. </w:t>
      </w:r>
    </w:p>
    <w:p w14:paraId="5EF29237"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Ο συνολικός αριθμός των φοιτητών που φοιτούν δωρεάν δεν δύναται να υπερβαίνει τον αριθμό που αντιστοιχεί στο τριάντα τοις εκατό (30%) του συνόλου των εγγεγραμμένων φοιτητών ανά ακαδημαϊκό έτος. Αν, κατά τον αριθμητικό υπολογισμό του αριθμού των δικαιούχων απαλλαγής από τα τέλη φοίτησης προκύπτει δεκαδικός αριθμός, γίνεται στρογγυλοποίηση στην πλησιέστερη ακέραιη μονάδα. Αν ο αριθμός των δικαιούχων απαλλαγής υπερβαίνει το ποσοστό της παρούσας, οι δικαιούχοι επιλέγονται με σειρά φθίνουσας κατάταξης έως τη συμπλήρωση του αριθμού. </w:t>
      </w:r>
    </w:p>
    <w:p w14:paraId="5EF29238"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Η υποβολή των αιτήσεων για τη δωρεάν φοίτηση ανά Π.Μ.Σ. σύμφωνα με το παρόν πραγματοποιείται μετά την ολοκλήρωση της διαδικασίας εισδοχής των φοιτητών στο Π.Μ.Σ. </w:t>
      </w:r>
    </w:p>
    <w:p w14:paraId="5EF29239"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Δικαίωμα δωρεάν φοίτησης έχει ο φοιτητής του Π.Μ.Σ. που πληροί την προϋπόθεση της παρ. 1, εφόσον ισχύουν τα ακόλουθα κριτήρια: </w:t>
      </w:r>
    </w:p>
    <w:p w14:paraId="5EF2923A" w14:textId="77777777" w:rsidR="00614408" w:rsidRPr="00614408" w:rsidRDefault="00614408" w:rsidP="00614408">
      <w:pPr>
        <w:spacing w:line="320" w:lineRule="atLeast"/>
        <w:jc w:val="both"/>
        <w:rPr>
          <w:rFonts w:asciiTheme="minorHAnsi" w:hAnsiTheme="minorHAnsi" w:cstheme="minorHAnsi"/>
          <w:i/>
          <w:sz w:val="24"/>
          <w:szCs w:val="24"/>
        </w:rPr>
      </w:pPr>
      <w:r w:rsidRPr="00614408">
        <w:rPr>
          <w:rFonts w:asciiTheme="minorHAnsi" w:hAnsiTheme="minorHAnsi" w:cstheme="minorHAnsi"/>
          <w:i/>
          <w:sz w:val="24"/>
          <w:szCs w:val="24"/>
        </w:rPr>
        <w:t xml:space="preserve"> α) ο μέσος όρος του αθροίσματος των φορολογητέων εισοδημάτων των δύο (2) τελευταίων οικονομικών ετών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 7 του ν. 4172/2013 (Α’ 167), δεν υπερβαίνει το εβδομήντα τοις εκατό (70%) του εθνικού διάμεσου διαθέσιμου ισοδύναμου εισοδήματος, σύμφωνα με τα πλέον πρόσφατα δημοσιευμένα στοιχεία της Ελληνικής Στατιστικής Αρχής (ΕΛ.ΣΤΑΤ.), αν ο αιτών δεν έχει συμπληρώσει το εικοστό έκτο (26ο) έτος της ηλικίας του και είναι άγαμος ή δεν έχει συνάψει σύμφωνο συμβίωσης, </w:t>
      </w:r>
    </w:p>
    <w:p w14:paraId="5EF2923B" w14:textId="77777777" w:rsidR="00614408" w:rsidRPr="00614408" w:rsidRDefault="00614408" w:rsidP="00614408">
      <w:pPr>
        <w:spacing w:line="320" w:lineRule="atLeast"/>
        <w:jc w:val="both"/>
        <w:rPr>
          <w:rFonts w:asciiTheme="minorHAnsi" w:hAnsiTheme="minorHAnsi" w:cstheme="minorHAnsi"/>
          <w:i/>
          <w:sz w:val="24"/>
          <w:szCs w:val="24"/>
        </w:rPr>
      </w:pPr>
      <w:r w:rsidRPr="00614408">
        <w:rPr>
          <w:rFonts w:asciiTheme="minorHAnsi" w:hAnsiTheme="minorHAnsi" w:cstheme="minorHAnsi"/>
          <w:i/>
          <w:sz w:val="24"/>
          <w:szCs w:val="24"/>
        </w:rPr>
        <w:lastRenderedPageBreak/>
        <w:t xml:space="preserve"> β) ο μέσος όρος του ατομικού φορολογητέου εισοδήματος των δύο (2) τελευταίων οικονομικών ετών του αιτούντος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αν ο αιτών έχει συμπληρώσει το 26ο έτος της ηλικίας του, </w:t>
      </w:r>
    </w:p>
    <w:p w14:paraId="5EF2923C" w14:textId="77777777" w:rsidR="00614408" w:rsidRPr="00614408" w:rsidRDefault="00614408" w:rsidP="00614408">
      <w:pPr>
        <w:spacing w:line="320" w:lineRule="atLeast"/>
        <w:jc w:val="both"/>
        <w:rPr>
          <w:rFonts w:asciiTheme="minorHAnsi" w:hAnsiTheme="minorHAnsi" w:cstheme="minorHAnsi"/>
          <w:i/>
          <w:sz w:val="24"/>
          <w:szCs w:val="24"/>
        </w:rPr>
      </w:pPr>
      <w:r w:rsidRPr="00614408">
        <w:rPr>
          <w:rFonts w:asciiTheme="minorHAnsi" w:hAnsiTheme="minorHAnsi" w:cstheme="minorHAnsi"/>
          <w:i/>
          <w:sz w:val="24"/>
          <w:szCs w:val="24"/>
        </w:rPr>
        <w:t xml:space="preserve"> γ) ο μέσος όρος του αθροίσματος του φορολογητέου εισοδήματος των δύο (2) τελευταίων οικονομικών ετών του αιτούντος την απαλλαγή από τέλη φοίτησης και του ή της συζύγου ή </w:t>
      </w:r>
      <w:proofErr w:type="spellStart"/>
      <w:r w:rsidRPr="00614408">
        <w:rPr>
          <w:rFonts w:asciiTheme="minorHAnsi" w:hAnsiTheme="minorHAnsi" w:cstheme="minorHAnsi"/>
          <w:i/>
          <w:sz w:val="24"/>
          <w:szCs w:val="24"/>
        </w:rPr>
        <w:t>συμβιούντος</w:t>
      </w:r>
      <w:proofErr w:type="spellEnd"/>
      <w:r w:rsidRPr="00614408">
        <w:rPr>
          <w:rFonts w:asciiTheme="minorHAnsi" w:hAnsiTheme="minorHAnsi" w:cstheme="minorHAnsi"/>
          <w:i/>
          <w:sz w:val="24"/>
          <w:szCs w:val="24"/>
        </w:rPr>
        <w:t xml:space="preserve"> του, εφόσον είναι έγγαμος ή έχει συνάψει σύμφωνο συμβίωσης, ανεξαρτήτως αν υποβάλλουν κοινή ή χωριστή φορολογική δήλωση,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w:t>
      </w:r>
    </w:p>
    <w:p w14:paraId="5EF2923D"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Αν ο αιτών την απαλλαγή δεν έχει συμπληρώσει το 26ο έτος της ηλικίας του και είναι τέκνο </w:t>
      </w:r>
      <w:proofErr w:type="spellStart"/>
      <w:r w:rsidRPr="00614408">
        <w:rPr>
          <w:rFonts w:asciiTheme="minorHAnsi" w:hAnsiTheme="minorHAnsi" w:cstheme="minorHAnsi"/>
          <w:i/>
          <w:sz w:val="24"/>
          <w:szCs w:val="24"/>
        </w:rPr>
        <w:t>τρίτεκνης</w:t>
      </w:r>
      <w:proofErr w:type="spellEnd"/>
      <w:r w:rsidRPr="00614408">
        <w:rPr>
          <w:rFonts w:asciiTheme="minorHAnsi" w:hAnsiTheme="minorHAnsi" w:cstheme="minorHAnsi"/>
          <w:i/>
          <w:sz w:val="24"/>
          <w:szCs w:val="24"/>
        </w:rPr>
        <w:t xml:space="preserve"> ή πολύτεκνης οικογένειας ή τέκνο άγαμου γονέα ή ορφανός τουλάχιστον από έναν (1) γονέα ή άτομο με αναπηρία ή μέλος νοικοκυριού με άτομο με αναπηρία δύναται να αιτηθεί την απαλλαγή κατά το ήμισυ (50%) από την υποχρέωση καταβολής τελών φοίτησης, εφόσον ο μέσος όρος στην περ. α) της παρ. 4 υπερβαίνει το εβδομήντα τοις εκατό (70%) και δεν υπερβαίνει το εκατό τοις εκατό (100%) του εθνικού διάμεσου διαθέσιμου ισοδύναμου εισοδήματος. </w:t>
      </w:r>
    </w:p>
    <w:p w14:paraId="5EF2923E"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Η εξέταση των κριτηρίων περί απαλλαγής από τα τέλη φοίτησης πραγματοποιείται από τη Συνέλευση του Τμήματος σε περίπτωση </w:t>
      </w:r>
      <w:proofErr w:type="spellStart"/>
      <w:r w:rsidRPr="00614408">
        <w:rPr>
          <w:rFonts w:asciiTheme="minorHAnsi" w:hAnsiTheme="minorHAnsi" w:cstheme="minorHAnsi"/>
          <w:i/>
          <w:sz w:val="24"/>
          <w:szCs w:val="24"/>
        </w:rPr>
        <w:t>μονοτμηματικού</w:t>
      </w:r>
      <w:proofErr w:type="spellEnd"/>
      <w:r w:rsidRPr="00614408">
        <w:rPr>
          <w:rFonts w:asciiTheme="minorHAnsi" w:hAnsiTheme="minorHAnsi" w:cstheme="minorHAnsi"/>
          <w:i/>
          <w:sz w:val="24"/>
          <w:szCs w:val="24"/>
        </w:rPr>
        <w:t xml:space="preserve"> Π.Μ.Σ. ή την Επιτροπή Προγράμματος Σπουδών, σε περίπτωση </w:t>
      </w:r>
      <w:proofErr w:type="spellStart"/>
      <w:r w:rsidRPr="00614408">
        <w:rPr>
          <w:rFonts w:asciiTheme="minorHAnsi" w:hAnsiTheme="minorHAnsi" w:cstheme="minorHAnsi"/>
          <w:i/>
          <w:sz w:val="24"/>
          <w:szCs w:val="24"/>
        </w:rPr>
        <w:t>διατμηματικού</w:t>
      </w:r>
      <w:proofErr w:type="spellEnd"/>
      <w:r w:rsidRPr="00614408">
        <w:rPr>
          <w:rFonts w:asciiTheme="minorHAnsi" w:hAnsiTheme="minorHAnsi" w:cstheme="minorHAnsi"/>
          <w:i/>
          <w:sz w:val="24"/>
          <w:szCs w:val="24"/>
        </w:rPr>
        <w:t xml:space="preserve"> ή </w:t>
      </w:r>
      <w:proofErr w:type="spellStart"/>
      <w:r w:rsidRPr="00614408">
        <w:rPr>
          <w:rFonts w:asciiTheme="minorHAnsi" w:hAnsiTheme="minorHAnsi" w:cstheme="minorHAnsi"/>
          <w:i/>
          <w:sz w:val="24"/>
          <w:szCs w:val="24"/>
        </w:rPr>
        <w:t>διιδρυματικού</w:t>
      </w:r>
      <w:proofErr w:type="spellEnd"/>
      <w:r w:rsidRPr="00614408">
        <w:rPr>
          <w:rFonts w:asciiTheme="minorHAnsi" w:hAnsiTheme="minorHAnsi" w:cstheme="minorHAnsi"/>
          <w:i/>
          <w:sz w:val="24"/>
          <w:szCs w:val="24"/>
        </w:rPr>
        <w:t xml:space="preserve"> Π.Μ.Σ. αντίστοιχα και εκδίδεται αιτιολογημένη απόφαση περί αποδοχής ή απόρριψης της αίτησης. </w:t>
      </w:r>
    </w:p>
    <w:p w14:paraId="5EF2923F"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Η δυνατότητα απαλλαγής από την υποχρέωση καταβολής τελών φοίτησης παρέχεται αποκλειστικά για τη φοίτηση σε ένα (1) Π.Μ.Σ. που οργανώνεται από Α.Ε.Ι. της ημεδαπής. </w:t>
      </w:r>
    </w:p>
    <w:p w14:paraId="5EF29240" w14:textId="77777777" w:rsidR="00614408" w:rsidRPr="00614408" w:rsidRDefault="00614408" w:rsidP="00614408">
      <w:pPr>
        <w:numPr>
          <w:ilvl w:val="0"/>
          <w:numId w:val="5"/>
        </w:numPr>
        <w:spacing w:line="320" w:lineRule="atLeast"/>
        <w:ind w:left="0" w:hanging="243"/>
        <w:jc w:val="both"/>
        <w:rPr>
          <w:rFonts w:asciiTheme="minorHAnsi" w:hAnsiTheme="minorHAnsi" w:cstheme="minorHAnsi"/>
          <w:i/>
          <w:sz w:val="24"/>
          <w:szCs w:val="24"/>
        </w:rPr>
      </w:pPr>
      <w:r w:rsidRPr="00614408">
        <w:rPr>
          <w:rFonts w:asciiTheme="minorHAnsi" w:hAnsiTheme="minorHAnsi" w:cstheme="minorHAnsi"/>
          <w:i/>
          <w:sz w:val="24"/>
          <w:szCs w:val="24"/>
        </w:rPr>
        <w:t xml:space="preserve">Το παρόν δεν εφαρμόζεται σε πολίτες τρίτων χωρών. </w:t>
      </w:r>
    </w:p>
    <w:p w14:paraId="5EF29241" w14:textId="77777777" w:rsidR="00614408" w:rsidRPr="00614408" w:rsidRDefault="00614408" w:rsidP="00614408">
      <w:pPr>
        <w:pStyle w:val="ab"/>
        <w:spacing w:after="0" w:line="240" w:lineRule="auto"/>
        <w:ind w:left="0"/>
        <w:jc w:val="both"/>
        <w:rPr>
          <w:rFonts w:asciiTheme="minorHAnsi" w:hAnsiTheme="minorHAnsi" w:cstheme="minorHAnsi"/>
          <w:sz w:val="24"/>
          <w:szCs w:val="24"/>
        </w:rPr>
      </w:pPr>
    </w:p>
    <w:p w14:paraId="5EF29242" w14:textId="77777777" w:rsidR="00614408" w:rsidRPr="00614408" w:rsidRDefault="00614408" w:rsidP="00614408">
      <w:pPr>
        <w:pStyle w:val="ab"/>
        <w:spacing w:after="0" w:line="240" w:lineRule="auto"/>
        <w:ind w:left="0"/>
        <w:jc w:val="both"/>
        <w:rPr>
          <w:rFonts w:asciiTheme="minorHAnsi" w:hAnsiTheme="minorHAnsi" w:cstheme="minorHAnsi"/>
          <w:sz w:val="24"/>
          <w:szCs w:val="24"/>
        </w:rPr>
      </w:pPr>
    </w:p>
    <w:sectPr w:rsidR="00614408" w:rsidRPr="00614408" w:rsidSect="00F04383">
      <w:footerReference w:type="default" r:id="rId8"/>
      <w:pgSz w:w="11906" w:h="16838"/>
      <w:pgMar w:top="142" w:right="1800" w:bottom="142" w:left="1800" w:header="708"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924A" w14:textId="77777777" w:rsidR="009D019A" w:rsidRDefault="009D019A">
      <w:r>
        <w:separator/>
      </w:r>
    </w:p>
  </w:endnote>
  <w:endnote w:type="continuationSeparator" w:id="0">
    <w:p w14:paraId="5EF2924B" w14:textId="77777777" w:rsidR="009D019A" w:rsidRDefault="009D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rbel">
    <w:panose1 w:val="020B0503020204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924C" w14:textId="77777777" w:rsidR="00B543EB" w:rsidRPr="00E22313" w:rsidRDefault="002C3F74" w:rsidP="005560B4">
    <w:pPr>
      <w:pStyle w:val="a5"/>
      <w:tabs>
        <w:tab w:val="center" w:pos="4535"/>
        <w:tab w:val="left" w:pos="6150"/>
      </w:tabs>
      <w:jc w:val="center"/>
      <w:rPr>
        <w:rFonts w:cs="Arial"/>
        <w:sz w:val="18"/>
        <w:szCs w:val="18"/>
      </w:rPr>
    </w:pPr>
    <w:sdt>
      <w:sdtPr>
        <w:id w:val="981117923"/>
        <w:docPartObj>
          <w:docPartGallery w:val="Page Numbers (Bottom of Page)"/>
          <w:docPartUnique/>
        </w:docPartObj>
      </w:sdtPr>
      <w:sdtEndPr>
        <w:rPr>
          <w:rFonts w:cs="Arial"/>
          <w:noProof/>
          <w:sz w:val="18"/>
          <w:szCs w:val="18"/>
        </w:rPr>
      </w:sdtEndPr>
      <w:sdtContent>
        <w:r w:rsidR="00B543EB" w:rsidRPr="00E22313">
          <w:rPr>
            <w:rFonts w:cs="Arial"/>
            <w:sz w:val="18"/>
            <w:szCs w:val="18"/>
          </w:rPr>
          <w:fldChar w:fldCharType="begin"/>
        </w:r>
        <w:r w:rsidR="00B543EB" w:rsidRPr="00E22313">
          <w:rPr>
            <w:rFonts w:cs="Arial"/>
            <w:sz w:val="18"/>
            <w:szCs w:val="18"/>
          </w:rPr>
          <w:instrText xml:space="preserve"> PAGE   \* MERGEFORMAT </w:instrText>
        </w:r>
        <w:r w:rsidR="00B543EB" w:rsidRPr="00E22313">
          <w:rPr>
            <w:rFonts w:cs="Arial"/>
            <w:sz w:val="18"/>
            <w:szCs w:val="18"/>
          </w:rPr>
          <w:fldChar w:fldCharType="separate"/>
        </w:r>
        <w:r w:rsidR="00746869">
          <w:rPr>
            <w:rFonts w:cs="Arial"/>
            <w:noProof/>
            <w:sz w:val="18"/>
            <w:szCs w:val="18"/>
          </w:rPr>
          <w:t>1</w:t>
        </w:r>
        <w:r w:rsidR="00B543EB" w:rsidRPr="00E22313">
          <w:rPr>
            <w:rFonts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9248" w14:textId="77777777" w:rsidR="009D019A" w:rsidRDefault="009D019A">
      <w:r>
        <w:separator/>
      </w:r>
    </w:p>
  </w:footnote>
  <w:footnote w:type="continuationSeparator" w:id="0">
    <w:p w14:paraId="5EF29249" w14:textId="77777777" w:rsidR="009D019A" w:rsidRDefault="009D0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B64"/>
    <w:multiLevelType w:val="hybridMultilevel"/>
    <w:tmpl w:val="67B04B48"/>
    <w:lvl w:ilvl="0" w:tplc="0408000F">
      <w:start w:val="1"/>
      <w:numFmt w:val="decimal"/>
      <w:lvlText w:val="%1."/>
      <w:lvlJc w:val="left"/>
      <w:pPr>
        <w:tabs>
          <w:tab w:val="num" w:pos="720"/>
        </w:tabs>
        <w:ind w:left="720" w:hanging="360"/>
      </w:pPr>
    </w:lvl>
    <w:lvl w:ilvl="1" w:tplc="BF4412FA">
      <w:start w:val="1"/>
      <w:numFmt w:val="bullet"/>
      <w:lvlText w:val=""/>
      <w:lvlJc w:val="left"/>
      <w:pPr>
        <w:tabs>
          <w:tab w:val="num" w:pos="1420"/>
        </w:tabs>
        <w:ind w:left="1420" w:hanging="34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F993808"/>
    <w:multiLevelType w:val="hybridMultilevel"/>
    <w:tmpl w:val="A8E83502"/>
    <w:lvl w:ilvl="0" w:tplc="2004B988">
      <w:start w:val="1"/>
      <w:numFmt w:val="decimal"/>
      <w:lvlText w:val="%1."/>
      <w:lvlJc w:val="left"/>
      <w:pPr>
        <w:ind w:left="378"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1" w:tplc="28DE3942">
      <w:start w:val="1"/>
      <w:numFmt w:val="lowerLetter"/>
      <w:lvlText w:val="%2"/>
      <w:lvlJc w:val="left"/>
      <w:pPr>
        <w:ind w:left="129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2" w:tplc="EF4CB8F0">
      <w:start w:val="1"/>
      <w:numFmt w:val="lowerRoman"/>
      <w:lvlText w:val="%3"/>
      <w:lvlJc w:val="left"/>
      <w:pPr>
        <w:ind w:left="201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3" w:tplc="702E0800">
      <w:start w:val="1"/>
      <w:numFmt w:val="decimal"/>
      <w:lvlText w:val="%4"/>
      <w:lvlJc w:val="left"/>
      <w:pPr>
        <w:ind w:left="273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4" w:tplc="2B06044C">
      <w:start w:val="1"/>
      <w:numFmt w:val="lowerLetter"/>
      <w:lvlText w:val="%5"/>
      <w:lvlJc w:val="left"/>
      <w:pPr>
        <w:ind w:left="345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5" w:tplc="5498E086">
      <w:start w:val="1"/>
      <w:numFmt w:val="lowerRoman"/>
      <w:lvlText w:val="%6"/>
      <w:lvlJc w:val="left"/>
      <w:pPr>
        <w:ind w:left="417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6" w:tplc="F8B24ED8">
      <w:start w:val="1"/>
      <w:numFmt w:val="decimal"/>
      <w:lvlText w:val="%7"/>
      <w:lvlJc w:val="left"/>
      <w:pPr>
        <w:ind w:left="489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7" w:tplc="4A18C80A">
      <w:start w:val="1"/>
      <w:numFmt w:val="lowerLetter"/>
      <w:lvlText w:val="%8"/>
      <w:lvlJc w:val="left"/>
      <w:pPr>
        <w:ind w:left="561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8" w:tplc="9E9E7912">
      <w:start w:val="1"/>
      <w:numFmt w:val="lowerRoman"/>
      <w:lvlText w:val="%9"/>
      <w:lvlJc w:val="left"/>
      <w:pPr>
        <w:ind w:left="633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abstractNum>
  <w:abstractNum w:abstractNumId="2" w15:restartNumberingAfterBreak="0">
    <w:nsid w:val="315D7781"/>
    <w:multiLevelType w:val="hybridMultilevel"/>
    <w:tmpl w:val="AFA4A56E"/>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1197F"/>
    <w:multiLevelType w:val="hybridMultilevel"/>
    <w:tmpl w:val="BF128F5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92105451">
    <w:abstractNumId w:val="0"/>
  </w:num>
  <w:num w:numId="2" w16cid:durableId="1627202210">
    <w:abstractNumId w:val="3"/>
  </w:num>
  <w:num w:numId="3" w16cid:durableId="1670524063">
    <w:abstractNumId w:val="2"/>
  </w:num>
  <w:num w:numId="4" w16cid:durableId="6044626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064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A58"/>
    <w:rsid w:val="00056B2C"/>
    <w:rsid w:val="000D082F"/>
    <w:rsid w:val="000D59C7"/>
    <w:rsid w:val="000E5A7C"/>
    <w:rsid w:val="0010250B"/>
    <w:rsid w:val="001074C9"/>
    <w:rsid w:val="001338F8"/>
    <w:rsid w:val="001375E9"/>
    <w:rsid w:val="00172FB4"/>
    <w:rsid w:val="001962DE"/>
    <w:rsid w:val="001B08F6"/>
    <w:rsid w:val="0020433E"/>
    <w:rsid w:val="002052ED"/>
    <w:rsid w:val="002C3F74"/>
    <w:rsid w:val="002D1C91"/>
    <w:rsid w:val="0031153D"/>
    <w:rsid w:val="0031396F"/>
    <w:rsid w:val="00323E93"/>
    <w:rsid w:val="0033409E"/>
    <w:rsid w:val="0034772D"/>
    <w:rsid w:val="00377071"/>
    <w:rsid w:val="00387E6C"/>
    <w:rsid w:val="003A73F0"/>
    <w:rsid w:val="003E178F"/>
    <w:rsid w:val="004319B2"/>
    <w:rsid w:val="00444E7C"/>
    <w:rsid w:val="00445553"/>
    <w:rsid w:val="00467F87"/>
    <w:rsid w:val="004D006D"/>
    <w:rsid w:val="004D245C"/>
    <w:rsid w:val="004E045D"/>
    <w:rsid w:val="005016FD"/>
    <w:rsid w:val="005159AE"/>
    <w:rsid w:val="00537FB1"/>
    <w:rsid w:val="00545463"/>
    <w:rsid w:val="00554179"/>
    <w:rsid w:val="005543C9"/>
    <w:rsid w:val="00572310"/>
    <w:rsid w:val="005B1BA9"/>
    <w:rsid w:val="005E3445"/>
    <w:rsid w:val="00600C13"/>
    <w:rsid w:val="00614408"/>
    <w:rsid w:val="0062418F"/>
    <w:rsid w:val="006329FA"/>
    <w:rsid w:val="0065359E"/>
    <w:rsid w:val="006A22CC"/>
    <w:rsid w:val="006B308A"/>
    <w:rsid w:val="006E40BF"/>
    <w:rsid w:val="006F769B"/>
    <w:rsid w:val="00744CE3"/>
    <w:rsid w:val="00746869"/>
    <w:rsid w:val="0077300A"/>
    <w:rsid w:val="00785FA2"/>
    <w:rsid w:val="0078725D"/>
    <w:rsid w:val="007D19FF"/>
    <w:rsid w:val="007D2871"/>
    <w:rsid w:val="007E172D"/>
    <w:rsid w:val="007F580A"/>
    <w:rsid w:val="0080741F"/>
    <w:rsid w:val="008504C6"/>
    <w:rsid w:val="00855E3D"/>
    <w:rsid w:val="00865E0A"/>
    <w:rsid w:val="00867F3F"/>
    <w:rsid w:val="008946FE"/>
    <w:rsid w:val="008A01A5"/>
    <w:rsid w:val="008B6F26"/>
    <w:rsid w:val="008D0A76"/>
    <w:rsid w:val="008F4815"/>
    <w:rsid w:val="00902D61"/>
    <w:rsid w:val="00910D8E"/>
    <w:rsid w:val="00914781"/>
    <w:rsid w:val="00915A95"/>
    <w:rsid w:val="00926F6E"/>
    <w:rsid w:val="009640CE"/>
    <w:rsid w:val="00974C72"/>
    <w:rsid w:val="00980C3D"/>
    <w:rsid w:val="009D019A"/>
    <w:rsid w:val="009E7EA5"/>
    <w:rsid w:val="00A11196"/>
    <w:rsid w:val="00A35335"/>
    <w:rsid w:val="00A41727"/>
    <w:rsid w:val="00A47EA8"/>
    <w:rsid w:val="00A533A6"/>
    <w:rsid w:val="00A620EF"/>
    <w:rsid w:val="00A626F1"/>
    <w:rsid w:val="00A6424B"/>
    <w:rsid w:val="00A9079D"/>
    <w:rsid w:val="00AB10E1"/>
    <w:rsid w:val="00B0766F"/>
    <w:rsid w:val="00B21D3A"/>
    <w:rsid w:val="00B543EB"/>
    <w:rsid w:val="00B7195E"/>
    <w:rsid w:val="00B72DBE"/>
    <w:rsid w:val="00BD7E49"/>
    <w:rsid w:val="00BE44E1"/>
    <w:rsid w:val="00C0715B"/>
    <w:rsid w:val="00C1263C"/>
    <w:rsid w:val="00C54081"/>
    <w:rsid w:val="00C6413C"/>
    <w:rsid w:val="00C91324"/>
    <w:rsid w:val="00CA250B"/>
    <w:rsid w:val="00CD4470"/>
    <w:rsid w:val="00D4360B"/>
    <w:rsid w:val="00D458ED"/>
    <w:rsid w:val="00DA0CE6"/>
    <w:rsid w:val="00DA2BF6"/>
    <w:rsid w:val="00DA7A6E"/>
    <w:rsid w:val="00DB6D3A"/>
    <w:rsid w:val="00DB73F6"/>
    <w:rsid w:val="00DC1418"/>
    <w:rsid w:val="00DC6635"/>
    <w:rsid w:val="00DD2018"/>
    <w:rsid w:val="00E02C76"/>
    <w:rsid w:val="00E12F23"/>
    <w:rsid w:val="00E149C6"/>
    <w:rsid w:val="00E16579"/>
    <w:rsid w:val="00E2671B"/>
    <w:rsid w:val="00E30F9F"/>
    <w:rsid w:val="00E44A58"/>
    <w:rsid w:val="00E82F00"/>
    <w:rsid w:val="00E86DF2"/>
    <w:rsid w:val="00E9470C"/>
    <w:rsid w:val="00EE3C9B"/>
    <w:rsid w:val="00EF2400"/>
    <w:rsid w:val="00F04383"/>
    <w:rsid w:val="00F41AD5"/>
    <w:rsid w:val="00F6346F"/>
    <w:rsid w:val="00F76DD7"/>
    <w:rsid w:val="00FA24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2922D"/>
  <w15:docId w15:val="{82FF5CDB-5865-435C-B78C-942F6B10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6579"/>
    <w:rPr>
      <w:rFonts w:ascii="Arial" w:hAnsi="Arial"/>
      <w:sz w:val="22"/>
    </w:rPr>
  </w:style>
  <w:style w:type="paragraph" w:styleId="3">
    <w:name w:val="heading 3"/>
    <w:basedOn w:val="a"/>
    <w:link w:val="3Char"/>
    <w:uiPriority w:val="1"/>
    <w:qFormat/>
    <w:rsid w:val="006F769B"/>
    <w:pPr>
      <w:widowControl w:val="0"/>
      <w:autoSpaceDE w:val="0"/>
      <w:autoSpaceDN w:val="0"/>
      <w:spacing w:before="1"/>
      <w:ind w:left="752"/>
      <w:outlineLvl w:val="2"/>
    </w:pPr>
    <w:rPr>
      <w:rFonts w:eastAsia="Arial" w:cs="Arial"/>
      <w:b/>
      <w:bCs/>
      <w:szCs w:val="22"/>
      <w:lang w:val="en-US" w:eastAsia="en-US"/>
    </w:rPr>
  </w:style>
  <w:style w:type="paragraph" w:styleId="4">
    <w:name w:val="heading 4"/>
    <w:basedOn w:val="a"/>
    <w:link w:val="4Char"/>
    <w:uiPriority w:val="1"/>
    <w:qFormat/>
    <w:rsid w:val="006F769B"/>
    <w:pPr>
      <w:widowControl w:val="0"/>
      <w:autoSpaceDE w:val="0"/>
      <w:autoSpaceDN w:val="0"/>
      <w:ind w:left="463"/>
      <w:outlineLvl w:val="3"/>
    </w:pPr>
    <w:rPr>
      <w:rFonts w:ascii="Trebuchet MS" w:eastAsia="Trebuchet MS" w:hAnsi="Trebuchet MS" w:cs="Trebuchet MS"/>
      <w:b/>
      <w:bCs/>
      <w: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aliases w:val="Δεσμός"/>
    <w:rsid w:val="00E16579"/>
    <w:rPr>
      <w:color w:val="0000FF"/>
      <w:u w:val="single"/>
    </w:rPr>
  </w:style>
  <w:style w:type="table" w:styleId="a3">
    <w:name w:val="Table Grid"/>
    <w:basedOn w:val="a1"/>
    <w:rsid w:val="00867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C6413C"/>
    <w:pPr>
      <w:tabs>
        <w:tab w:val="center" w:pos="4153"/>
        <w:tab w:val="right" w:pos="8306"/>
      </w:tabs>
    </w:pPr>
  </w:style>
  <w:style w:type="paragraph" w:styleId="a5">
    <w:name w:val="footer"/>
    <w:basedOn w:val="a"/>
    <w:link w:val="Char0"/>
    <w:uiPriority w:val="99"/>
    <w:rsid w:val="00C6413C"/>
    <w:pPr>
      <w:tabs>
        <w:tab w:val="center" w:pos="4153"/>
        <w:tab w:val="right" w:pos="8306"/>
      </w:tabs>
    </w:pPr>
  </w:style>
  <w:style w:type="paragraph" w:customStyle="1" w:styleId="Char1CarattereCarattere1">
    <w:name w:val="Char1 Carattere Carattere1"/>
    <w:basedOn w:val="a"/>
    <w:rsid w:val="00F6346F"/>
    <w:rPr>
      <w:rFonts w:ascii="Times New Roman" w:hAnsi="Times New Roman"/>
      <w:sz w:val="24"/>
      <w:szCs w:val="24"/>
      <w:lang w:val="pl-PL" w:eastAsia="pl-PL"/>
    </w:rPr>
  </w:style>
  <w:style w:type="paragraph" w:styleId="a6">
    <w:name w:val="Balloon Text"/>
    <w:basedOn w:val="a"/>
    <w:semiHidden/>
    <w:rsid w:val="00445553"/>
    <w:rPr>
      <w:rFonts w:ascii="Tahoma" w:hAnsi="Tahoma" w:cs="Tahoma"/>
      <w:sz w:val="16"/>
      <w:szCs w:val="16"/>
    </w:rPr>
  </w:style>
  <w:style w:type="paragraph" w:styleId="a7">
    <w:name w:val="footnote text"/>
    <w:basedOn w:val="a"/>
    <w:link w:val="Char1"/>
    <w:rsid w:val="00902D61"/>
    <w:rPr>
      <w:sz w:val="20"/>
    </w:rPr>
  </w:style>
  <w:style w:type="character" w:customStyle="1" w:styleId="Char1">
    <w:name w:val="Κείμενο υποσημείωσης Char"/>
    <w:link w:val="a7"/>
    <w:rsid w:val="00902D61"/>
    <w:rPr>
      <w:rFonts w:ascii="Arial" w:hAnsi="Arial"/>
    </w:rPr>
  </w:style>
  <w:style w:type="character" w:styleId="a8">
    <w:name w:val="footnote reference"/>
    <w:rsid w:val="00902D61"/>
    <w:rPr>
      <w:vertAlign w:val="superscript"/>
    </w:rPr>
  </w:style>
  <w:style w:type="character" w:customStyle="1" w:styleId="3Char">
    <w:name w:val="Επικεφαλίδα 3 Char"/>
    <w:link w:val="3"/>
    <w:uiPriority w:val="1"/>
    <w:rsid w:val="006F769B"/>
    <w:rPr>
      <w:rFonts w:ascii="Arial" w:eastAsia="Arial" w:hAnsi="Arial" w:cs="Arial"/>
      <w:b/>
      <w:bCs/>
      <w:sz w:val="22"/>
      <w:szCs w:val="22"/>
      <w:lang w:val="en-US" w:eastAsia="en-US"/>
    </w:rPr>
  </w:style>
  <w:style w:type="character" w:customStyle="1" w:styleId="4Char">
    <w:name w:val="Επικεφαλίδα 4 Char"/>
    <w:link w:val="4"/>
    <w:uiPriority w:val="1"/>
    <w:rsid w:val="006F769B"/>
    <w:rPr>
      <w:rFonts w:ascii="Trebuchet MS" w:eastAsia="Trebuchet MS" w:hAnsi="Trebuchet MS" w:cs="Trebuchet MS"/>
      <w:b/>
      <w:bCs/>
      <w:i/>
      <w:sz w:val="22"/>
      <w:szCs w:val="22"/>
      <w:lang w:val="en-US" w:eastAsia="en-US"/>
    </w:rPr>
  </w:style>
  <w:style w:type="table" w:customStyle="1" w:styleId="TableNormal">
    <w:name w:val="Table Normal"/>
    <w:uiPriority w:val="2"/>
    <w:semiHidden/>
    <w:unhideWhenUsed/>
    <w:qFormat/>
    <w:rsid w:val="006F769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9">
    <w:name w:val="Body Text"/>
    <w:basedOn w:val="a"/>
    <w:link w:val="Char2"/>
    <w:uiPriority w:val="1"/>
    <w:qFormat/>
    <w:rsid w:val="006F769B"/>
    <w:pPr>
      <w:widowControl w:val="0"/>
      <w:autoSpaceDE w:val="0"/>
      <w:autoSpaceDN w:val="0"/>
    </w:pPr>
    <w:rPr>
      <w:rFonts w:ascii="Verdana" w:eastAsia="Verdana" w:hAnsi="Verdana" w:cs="Verdana"/>
      <w:sz w:val="20"/>
      <w:lang w:val="en-US" w:eastAsia="en-US"/>
    </w:rPr>
  </w:style>
  <w:style w:type="character" w:customStyle="1" w:styleId="Char2">
    <w:name w:val="Σώμα κειμένου Char"/>
    <w:link w:val="a9"/>
    <w:uiPriority w:val="1"/>
    <w:rsid w:val="006F769B"/>
    <w:rPr>
      <w:rFonts w:ascii="Verdana" w:eastAsia="Verdana" w:hAnsi="Verdana" w:cs="Verdana"/>
      <w:lang w:val="en-US" w:eastAsia="en-US"/>
    </w:rPr>
  </w:style>
  <w:style w:type="paragraph" w:customStyle="1" w:styleId="TableParagraph">
    <w:name w:val="Table Paragraph"/>
    <w:basedOn w:val="a"/>
    <w:uiPriority w:val="1"/>
    <w:qFormat/>
    <w:rsid w:val="006F769B"/>
    <w:pPr>
      <w:widowControl w:val="0"/>
      <w:autoSpaceDE w:val="0"/>
      <w:autoSpaceDN w:val="0"/>
    </w:pPr>
    <w:rPr>
      <w:rFonts w:ascii="Verdana" w:eastAsia="Verdana" w:hAnsi="Verdana" w:cs="Verdana"/>
      <w:szCs w:val="22"/>
      <w:lang w:val="en-US" w:eastAsia="en-US"/>
    </w:rPr>
  </w:style>
  <w:style w:type="paragraph" w:styleId="2">
    <w:name w:val="Body Text 2"/>
    <w:basedOn w:val="a"/>
    <w:link w:val="2Char"/>
    <w:rsid w:val="00B543EB"/>
    <w:pPr>
      <w:spacing w:after="120" w:line="480" w:lineRule="auto"/>
    </w:pPr>
  </w:style>
  <w:style w:type="character" w:customStyle="1" w:styleId="2Char">
    <w:name w:val="Σώμα κείμενου 2 Char"/>
    <w:basedOn w:val="a0"/>
    <w:link w:val="2"/>
    <w:rsid w:val="00B543EB"/>
    <w:rPr>
      <w:rFonts w:ascii="Arial" w:hAnsi="Arial"/>
      <w:sz w:val="22"/>
    </w:rPr>
  </w:style>
  <w:style w:type="paragraph" w:customStyle="1" w:styleId="Default">
    <w:name w:val="Default"/>
    <w:rsid w:val="00B543EB"/>
    <w:pPr>
      <w:widowControl w:val="0"/>
      <w:autoSpaceDE w:val="0"/>
      <w:autoSpaceDN w:val="0"/>
      <w:adjustRightInd w:val="0"/>
    </w:pPr>
    <w:rPr>
      <w:rFonts w:ascii="Corbel" w:hAnsi="Corbel" w:cs="Corbel"/>
      <w:color w:val="000000"/>
      <w:sz w:val="24"/>
      <w:szCs w:val="24"/>
    </w:rPr>
  </w:style>
  <w:style w:type="character" w:customStyle="1" w:styleId="Char">
    <w:name w:val="Κεφαλίδα Char"/>
    <w:basedOn w:val="a0"/>
    <w:link w:val="a4"/>
    <w:locked/>
    <w:rsid w:val="00B543EB"/>
    <w:rPr>
      <w:rFonts w:ascii="Arial" w:hAnsi="Arial"/>
      <w:sz w:val="22"/>
    </w:rPr>
  </w:style>
  <w:style w:type="character" w:customStyle="1" w:styleId="Char0">
    <w:name w:val="Υποσέλιδο Char"/>
    <w:basedOn w:val="a0"/>
    <w:link w:val="a5"/>
    <w:uiPriority w:val="99"/>
    <w:locked/>
    <w:rsid w:val="00B543EB"/>
    <w:rPr>
      <w:rFonts w:ascii="Arial" w:hAnsi="Arial"/>
      <w:sz w:val="22"/>
    </w:rPr>
  </w:style>
  <w:style w:type="paragraph" w:styleId="aa">
    <w:name w:val="No Spacing"/>
    <w:uiPriority w:val="1"/>
    <w:qFormat/>
    <w:rsid w:val="00B543EB"/>
    <w:rPr>
      <w:rFonts w:ascii="Calibri" w:hAnsi="Calibri"/>
      <w:sz w:val="22"/>
      <w:szCs w:val="22"/>
    </w:rPr>
  </w:style>
  <w:style w:type="paragraph" w:styleId="ab">
    <w:name w:val="Body Text Indent"/>
    <w:basedOn w:val="a"/>
    <w:link w:val="Char3"/>
    <w:uiPriority w:val="99"/>
    <w:unhideWhenUsed/>
    <w:rsid w:val="00B543EB"/>
    <w:pPr>
      <w:spacing w:after="120" w:line="276" w:lineRule="auto"/>
      <w:ind w:left="283"/>
    </w:pPr>
    <w:rPr>
      <w:rFonts w:ascii="Calibri" w:hAnsi="Calibri"/>
      <w:szCs w:val="22"/>
    </w:rPr>
  </w:style>
  <w:style w:type="character" w:customStyle="1" w:styleId="Char3">
    <w:name w:val="Σώμα κείμενου με εσοχή Char"/>
    <w:basedOn w:val="a0"/>
    <w:link w:val="ab"/>
    <w:uiPriority w:val="99"/>
    <w:rsid w:val="00B543EB"/>
    <w:rPr>
      <w:rFonts w:ascii="Calibri" w:hAnsi="Calibri"/>
      <w:sz w:val="22"/>
      <w:szCs w:val="22"/>
    </w:rPr>
  </w:style>
  <w:style w:type="character" w:customStyle="1" w:styleId="mediumtext1">
    <w:name w:val="medium_text1"/>
    <w:basedOn w:val="a0"/>
    <w:rsid w:val="00B543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8495">
      <w:bodyDiv w:val="1"/>
      <w:marLeft w:val="0"/>
      <w:marRight w:val="0"/>
      <w:marTop w:val="0"/>
      <w:marBottom w:val="0"/>
      <w:divBdr>
        <w:top w:val="none" w:sz="0" w:space="0" w:color="auto"/>
        <w:left w:val="none" w:sz="0" w:space="0" w:color="auto"/>
        <w:bottom w:val="none" w:sz="0" w:space="0" w:color="auto"/>
        <w:right w:val="none" w:sz="0" w:space="0" w:color="auto"/>
      </w:divBdr>
    </w:div>
    <w:div w:id="438137545">
      <w:bodyDiv w:val="1"/>
      <w:marLeft w:val="0"/>
      <w:marRight w:val="0"/>
      <w:marTop w:val="0"/>
      <w:marBottom w:val="0"/>
      <w:divBdr>
        <w:top w:val="none" w:sz="0" w:space="0" w:color="auto"/>
        <w:left w:val="none" w:sz="0" w:space="0" w:color="auto"/>
        <w:bottom w:val="none" w:sz="0" w:space="0" w:color="auto"/>
        <w:right w:val="none" w:sz="0" w:space="0" w:color="auto"/>
      </w:divBdr>
    </w:div>
    <w:div w:id="613173860">
      <w:bodyDiv w:val="1"/>
      <w:marLeft w:val="0"/>
      <w:marRight w:val="0"/>
      <w:marTop w:val="0"/>
      <w:marBottom w:val="0"/>
      <w:divBdr>
        <w:top w:val="none" w:sz="0" w:space="0" w:color="auto"/>
        <w:left w:val="none" w:sz="0" w:space="0" w:color="auto"/>
        <w:bottom w:val="none" w:sz="0" w:space="0" w:color="auto"/>
        <w:right w:val="none" w:sz="0" w:space="0" w:color="auto"/>
      </w:divBdr>
    </w:div>
    <w:div w:id="1246301045">
      <w:bodyDiv w:val="1"/>
      <w:marLeft w:val="0"/>
      <w:marRight w:val="0"/>
      <w:marTop w:val="0"/>
      <w:marBottom w:val="0"/>
      <w:divBdr>
        <w:top w:val="none" w:sz="0" w:space="0" w:color="auto"/>
        <w:left w:val="none" w:sz="0" w:space="0" w:color="auto"/>
        <w:bottom w:val="none" w:sz="0" w:space="0" w:color="auto"/>
        <w:right w:val="none" w:sz="0" w:space="0" w:color="auto"/>
      </w:divBdr>
    </w:div>
    <w:div w:id="1734111434">
      <w:bodyDiv w:val="1"/>
      <w:marLeft w:val="0"/>
      <w:marRight w:val="0"/>
      <w:marTop w:val="0"/>
      <w:marBottom w:val="0"/>
      <w:divBdr>
        <w:top w:val="none" w:sz="0" w:space="0" w:color="auto"/>
        <w:left w:val="none" w:sz="0" w:space="0" w:color="auto"/>
        <w:bottom w:val="none" w:sz="0" w:space="0" w:color="auto"/>
        <w:right w:val="none" w:sz="0" w:space="0" w:color="auto"/>
      </w:divBdr>
    </w:div>
    <w:div w:id="1891379208">
      <w:bodyDiv w:val="1"/>
      <w:marLeft w:val="0"/>
      <w:marRight w:val="0"/>
      <w:marTop w:val="0"/>
      <w:marBottom w:val="0"/>
      <w:divBdr>
        <w:top w:val="none" w:sz="0" w:space="0" w:color="auto"/>
        <w:left w:val="none" w:sz="0" w:space="0" w:color="auto"/>
        <w:bottom w:val="none" w:sz="0" w:space="0" w:color="auto"/>
        <w:right w:val="none" w:sz="0" w:space="0" w:color="auto"/>
      </w:divBdr>
    </w:div>
    <w:div w:id="198981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8493D34-5F1A-42CB-8AA6-851125AB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3985</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Είστε άνεργος / άνεργη;</vt:lpstr>
      <vt:lpstr>Είστε άνεργος / άνεργη; </vt:lpstr>
    </vt:vector>
  </TitlesOfParts>
  <Company>..</Company>
  <LinksUpToDate>false</LinksUpToDate>
  <CharactersWithSpaces>4713</CharactersWithSpaces>
  <SharedDoc>false</SharedDoc>
  <HLinks>
    <vt:vector size="6" baseType="variant">
      <vt:variant>
        <vt:i4>7471203</vt:i4>
      </vt:variant>
      <vt:variant>
        <vt:i4>0</vt:i4>
      </vt:variant>
      <vt:variant>
        <vt:i4>0</vt:i4>
      </vt:variant>
      <vt:variant>
        <vt:i4>5</vt:i4>
      </vt:variant>
      <vt:variant>
        <vt:lpwstr>http://www.gov.gr/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Είστε άνεργος / άνεργη;</dc:title>
  <dc:creator>.</dc:creator>
  <cp:lastModifiedBy>(a) ΤΕΡΖΗ ΠΑΝΑΓΙΩΤΑ</cp:lastModifiedBy>
  <cp:revision>6</cp:revision>
  <cp:lastPrinted>2022-10-03T09:19:00Z</cp:lastPrinted>
  <dcterms:created xsi:type="dcterms:W3CDTF">2022-10-10T11:22:00Z</dcterms:created>
  <dcterms:modified xsi:type="dcterms:W3CDTF">2025-09-08T10:36:00Z</dcterms:modified>
</cp:coreProperties>
</file>